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4F9E" w14:textId="6B7EA2E9" w:rsidR="00C76197" w:rsidRDefault="00C76197" w:rsidP="00425A30">
      <w:pPr>
        <w:rPr>
          <w:b/>
        </w:rPr>
      </w:pPr>
      <w:r>
        <w:rPr>
          <w:b/>
        </w:rPr>
        <w:t>RKP:3068</w:t>
      </w:r>
    </w:p>
    <w:p w14:paraId="5878801A" w14:textId="001A66A6" w:rsidR="00C76197" w:rsidRDefault="00C76197" w:rsidP="00425A30">
      <w:pPr>
        <w:rPr>
          <w:b/>
        </w:rPr>
      </w:pPr>
      <w:r>
        <w:rPr>
          <w:b/>
        </w:rPr>
        <w:t>INSTITUT ZA TURIZAM</w:t>
      </w:r>
    </w:p>
    <w:p w14:paraId="3965F36A" w14:textId="52A9BECC" w:rsidR="00C76197" w:rsidRDefault="00C76197" w:rsidP="00425A30">
      <w:pPr>
        <w:rPr>
          <w:b/>
        </w:rPr>
      </w:pPr>
      <w:r>
        <w:rPr>
          <w:b/>
        </w:rPr>
        <w:t>VRHOVEC 5, ZAGREB</w:t>
      </w:r>
    </w:p>
    <w:p w14:paraId="6A535BAF" w14:textId="3D0A52B5" w:rsidR="00C76197" w:rsidRDefault="00C76197" w:rsidP="00425A30">
      <w:pPr>
        <w:rPr>
          <w:b/>
        </w:rPr>
      </w:pPr>
      <w:r>
        <w:rPr>
          <w:b/>
        </w:rPr>
        <w:t>OIB: 10264179101</w:t>
      </w:r>
    </w:p>
    <w:p w14:paraId="6DF0DE59" w14:textId="77777777" w:rsidR="00C76197" w:rsidRDefault="00C76197" w:rsidP="00425A30">
      <w:pPr>
        <w:rPr>
          <w:b/>
        </w:rPr>
      </w:pPr>
    </w:p>
    <w:p w14:paraId="217E47EB" w14:textId="77777777" w:rsidR="00C76197" w:rsidRDefault="00C76197" w:rsidP="00425A30">
      <w:pPr>
        <w:rPr>
          <w:b/>
        </w:rPr>
      </w:pPr>
    </w:p>
    <w:p w14:paraId="417FE5C6" w14:textId="61B3E577" w:rsidR="00425A30" w:rsidRDefault="00425A30" w:rsidP="00425A30">
      <w:pPr>
        <w:rPr>
          <w:b/>
        </w:rPr>
      </w:pPr>
      <w:r>
        <w:rPr>
          <w:b/>
        </w:rPr>
        <w:t xml:space="preserve">REBALANSA FINANCIJSKOG PLANA  IT za 2024. </w:t>
      </w:r>
    </w:p>
    <w:p w14:paraId="629EC12F" w14:textId="11AADC3D" w:rsidR="00425A30" w:rsidRDefault="00425A30" w:rsidP="00425A30">
      <w:r>
        <w:t xml:space="preserve">Plan proračuna za 2024. s projekcijama za 2025. i 2026. usvojen je </w:t>
      </w:r>
      <w:r w:rsidRPr="00F91337">
        <w:t xml:space="preserve">u </w:t>
      </w:r>
      <w:r>
        <w:t>15.12.2023</w:t>
      </w:r>
      <w:r w:rsidRPr="00F91337">
        <w:t>. godine</w:t>
      </w:r>
      <w:r w:rsidRPr="00105037">
        <w:t>.  Plan je izrađen temeljem uputa nadležnog Ministarstva u skladu sa uputama Ministarstva financija.</w:t>
      </w:r>
    </w:p>
    <w:p w14:paraId="1032ECCC" w14:textId="77777777" w:rsidR="00425A30" w:rsidRDefault="00425A30" w:rsidP="00425A30"/>
    <w:p w14:paraId="676AF903" w14:textId="0DDFDFAE" w:rsidR="00425A30" w:rsidRDefault="00425A30" w:rsidP="00425A30">
      <w:pPr>
        <w:rPr>
          <w:b/>
          <w:bCs/>
        </w:rPr>
      </w:pPr>
      <w:r w:rsidRPr="00425A30">
        <w:rPr>
          <w:b/>
          <w:bCs/>
        </w:rPr>
        <w:t>Aktivnost A622153 (Samostalna djelatnost Javnih instituta – iz evidencijskih prihoda)</w:t>
      </w:r>
    </w:p>
    <w:p w14:paraId="4E1F1D52" w14:textId="6094D141" w:rsidR="00425A30" w:rsidRDefault="00425A30" w:rsidP="00425A30">
      <w:pPr>
        <w:rPr>
          <w:b/>
          <w:bCs/>
        </w:rPr>
      </w:pPr>
      <w:r>
        <w:rPr>
          <w:b/>
          <w:bCs/>
        </w:rPr>
        <w:t>-</w:t>
      </w:r>
      <w:r w:rsidRPr="00425A30">
        <w:rPr>
          <w:b/>
          <w:bCs/>
        </w:rPr>
        <w:t xml:space="preserve"> izvor 51</w:t>
      </w:r>
    </w:p>
    <w:p w14:paraId="6FA59F04" w14:textId="77777777" w:rsidR="00425A30" w:rsidRDefault="00425A30" w:rsidP="00425A30">
      <w:pPr>
        <w:rPr>
          <w:b/>
          <w:bCs/>
        </w:rPr>
      </w:pPr>
    </w:p>
    <w:p w14:paraId="0A2E9080" w14:textId="698F49E2" w:rsidR="00A53211" w:rsidRDefault="00F03C12">
      <w:r>
        <w:rPr>
          <w:b/>
          <w:bCs/>
        </w:rPr>
        <w:t>R</w:t>
      </w:r>
      <w:r w:rsidR="00425A30">
        <w:rPr>
          <w:b/>
          <w:bCs/>
        </w:rPr>
        <w:t>ebalans na izvoru 51</w:t>
      </w:r>
      <w:r w:rsidR="00425A30">
        <w:t xml:space="preserve"> ( preneseni višak iz završenih EU projekata redovna djelatnost instituta  iz prethodnih razdoblja /146.967 EUR-a   ) </w:t>
      </w:r>
      <w:r w:rsidR="00425A30">
        <w:rPr>
          <w:b/>
          <w:bCs/>
        </w:rPr>
        <w:t>12.500,00</w:t>
      </w:r>
      <w:r w:rsidR="00425A30">
        <w:t xml:space="preserve"> za  na kontu  </w:t>
      </w:r>
      <w:r w:rsidR="00425A30">
        <w:rPr>
          <w:b/>
          <w:bCs/>
        </w:rPr>
        <w:t>4223 (</w:t>
      </w:r>
      <w:r w:rsidR="00425A30">
        <w:t>Oprema za održavanje i zaštitu) zbog nabave novog  bojler u kotlovnici i nadzorne  kamere u dvorištu zgrade.</w:t>
      </w:r>
    </w:p>
    <w:sectPr w:rsidR="00A53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zqsVYNWbrXjJxRLs3S+OuxfJ/pfazkqRdvaVraXt8sLWc/Xffm23dTwwi9SXw17EbfnGOBetDOBWpLQeq7FfQ==" w:salt="JaUFeFGnyJ8pzVO8NSpE/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79"/>
    <w:rsid w:val="00425A30"/>
    <w:rsid w:val="00690079"/>
    <w:rsid w:val="00A53211"/>
    <w:rsid w:val="00B108DE"/>
    <w:rsid w:val="00C76197"/>
    <w:rsid w:val="00F0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41A1"/>
  <w15:chartTrackingRefBased/>
  <w15:docId w15:val="{4A89AECE-E37A-4994-9894-967EDDD9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3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0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0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0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0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0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0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0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0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07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00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07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00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0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0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12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Bozic</dc:creator>
  <cp:keywords/>
  <dc:description/>
  <cp:lastModifiedBy>Diana Baus</cp:lastModifiedBy>
  <cp:revision>2</cp:revision>
  <cp:lastPrinted>2024-03-01T11:25:00Z</cp:lastPrinted>
  <dcterms:created xsi:type="dcterms:W3CDTF">2024-03-13T09:07:00Z</dcterms:created>
  <dcterms:modified xsi:type="dcterms:W3CDTF">2024-03-13T09:07:00Z</dcterms:modified>
</cp:coreProperties>
</file>